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040B68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after="0" w:line="279" w:lineRule="auto"/>
        <w:jc w:val="right"/>
        <w:textAlignment w:val="auto"/>
        <w:rPr>
          <w:rFonts w:hint="default"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Консультация</w:t>
      </w:r>
      <w:r>
        <w:rPr>
          <w:rFonts w:hint="default" w:ascii="Times New Roman" w:hAnsi="Times New Roman" w:cs="Times New Roman"/>
          <w:b/>
          <w:bCs/>
          <w:lang w:val="ru-RU"/>
        </w:rPr>
        <w:t xml:space="preserve"> для родителей</w:t>
      </w:r>
    </w:p>
    <w:p w14:paraId="1813A909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279" w:lineRule="auto"/>
        <w:jc w:val="right"/>
        <w:textAlignment w:val="auto"/>
        <w:rPr>
          <w:rFonts w:hint="default" w:ascii="Times New Roman" w:hAnsi="Times New Roman" w:cs="Times New Roman"/>
          <w:b/>
          <w:bCs/>
          <w:lang w:val="ru-RU"/>
        </w:rPr>
      </w:pPr>
      <w:r>
        <w:rPr>
          <w:rFonts w:hint="default" w:ascii="Times New Roman" w:hAnsi="Times New Roman" w:cs="Times New Roman"/>
          <w:b/>
          <w:bCs/>
          <w:lang w:val="ru-RU"/>
        </w:rPr>
        <w:t>Ю.А. Куриленко</w:t>
      </w:r>
    </w:p>
    <w:p w14:paraId="03FCED0F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279" w:lineRule="auto"/>
        <w:jc w:val="right"/>
        <w:textAlignment w:val="auto"/>
        <w:rPr>
          <w:rFonts w:hint="default" w:ascii="Times New Roman" w:hAnsi="Times New Roman" w:cs="Times New Roman"/>
          <w:b/>
          <w:bCs/>
          <w:lang w:val="ru-RU"/>
        </w:rPr>
      </w:pPr>
      <w:r>
        <w:rPr>
          <w:rFonts w:hint="default" w:ascii="Times New Roman" w:hAnsi="Times New Roman" w:cs="Times New Roman"/>
          <w:b/>
          <w:bCs/>
          <w:lang w:val="ru-RU"/>
        </w:rPr>
        <w:t>Музыкальный руководитель</w:t>
      </w:r>
    </w:p>
    <w:p w14:paraId="1F174C60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 «</w:t>
      </w:r>
      <w:r>
        <w:rPr>
          <w:rFonts w:ascii="Times New Roman" w:hAnsi="Times New Roman" w:cs="Times New Roman"/>
          <w:b/>
          <w:bCs/>
          <w:sz w:val="28"/>
          <w:szCs w:val="28"/>
        </w:rPr>
        <w:t>Игры для развития чувства и ритма у детей 3-4 лет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»</w:t>
      </w:r>
    </w:p>
    <w:p w14:paraId="0DC30D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9" w:lineRule="auto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Всем хорошо известно, что для развития у детей чувства ритма, такта , музыкального слуха и памяти необходимо с ранних лет тесно знакомить их с музыкальными играми. Музыка, сопровождающая игры должна иметь зажигательный, веселый ритм, благодаря которому у детей быстро поднимается настроение, и повышается двигательная активность. Музыкальное сопровождение двигательных различных подвижных игр приносит только положительные результаты, так как входит в основу гармонического развития и укрепления здоровья детей.</w:t>
      </w:r>
    </w:p>
    <w:p w14:paraId="0EE980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9" w:lineRule="auto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  Используя музыкальные игры, многие родители и учителя имеют прекрасную возможность выявить и развить у ребенка музыкальные способности: слух, голос, чувство ритма и т.д.</w:t>
      </w:r>
    </w:p>
    <w:p w14:paraId="2EE908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9" w:lineRule="auto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  С таким же успехом, у детей могут развиваться и танцевальные способности. Еще в период беременности, будущие мамы слушают спокойную , медленную музыку, что благотворно влияет на равитие плода.</w:t>
      </w:r>
    </w:p>
    <w:p w14:paraId="3CFE22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9" w:lineRule="auto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  Если устраивать музыкальные игры для детей еще в раннем возрасте, в дальнейшем можно избежать таких случаев, когда ребенок в большой компании стесняется и поэтому не может прочитать небольшое стихотворение , спеть песенку или станцевать перед незнакомыми людьми. Чтобы предотвратить возникновение подобных казусов, мамы и папы, воспитатели и учителя обязаны обеспечить все условия для детской деятельности  и отдыха - и тем самым позволить своим чадам гармонично и развиваться, и становиться раскованными. Игра вводит ребенка в жизнь, в общение с окружающими, с природой, способствует приобретению знаний. Она всегда имеет определнную цель. В муз. играх этой целью является развитие интеллект, чувтсва ритма, такта, памяти, мущыкального слуха, голоса, самой творческой деятельноятиребенка. Музыкальные игрыспособствуют быстрому запоминаниюизученного материала, интенсивности обучения, раскрепощению детей , избавлению от комплексов. Музыка приобщает ребенка к прекрасному, к ощущению гармонии, обогащает его душевный мир.</w:t>
      </w:r>
    </w:p>
    <w:p w14:paraId="0807A8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9" w:lineRule="auto"/>
        <w:jc w:val="both"/>
        <w:textAlignment w:val="auto"/>
        <w:rPr>
          <w:rFonts w:ascii="Times New Roman" w:hAnsi="Times New Roman" w:cs="Times New Roman"/>
        </w:rPr>
      </w:pPr>
    </w:p>
    <w:p w14:paraId="7C72BA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9" w:lineRule="auto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"Аплодисменты"</w:t>
      </w:r>
    </w:p>
    <w:p w14:paraId="585A14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9" w:lineRule="auto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  Одна из самых простых музыкальных игр - на запоминие прохлопанного ритма. Возможны несколько участников и ведущий. Первый из участников продумывает простейший ритм и прохлопывает его в ладоши. Следующий должен безошибочно его повторить. И так по кругу. Ритмы постепенно надо усложнять.</w:t>
      </w:r>
    </w:p>
    <w:p w14:paraId="5A1DE2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9" w:lineRule="auto"/>
        <w:jc w:val="both"/>
        <w:textAlignment w:val="auto"/>
        <w:rPr>
          <w:rFonts w:ascii="Times New Roman" w:hAnsi="Times New Roman" w:cs="Times New Roman"/>
        </w:rPr>
      </w:pPr>
    </w:p>
    <w:p w14:paraId="12C0B9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9" w:lineRule="auto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"Стучалки"</w:t>
      </w:r>
    </w:p>
    <w:p w14:paraId="4198BC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9" w:lineRule="auto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  Более сложным примером игры - является игра с применением каких - либо инструментов. Но не пугайтесь, под инструментами мы подразумеваем все,  по чему можно стукнуть или произвести шум, звон, дребезжание.Попробуйте использовать разные по тембру материалы - деревянные шкатулочки, коробочки, баночки. Стучать по  ним можно металлическими палочками и ложками.</w:t>
      </w:r>
    </w:p>
    <w:p w14:paraId="4EF6AF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9" w:lineRule="auto"/>
        <w:jc w:val="both"/>
        <w:textAlignment w:val="auto"/>
        <w:rPr>
          <w:rFonts w:ascii="Times New Roman" w:hAnsi="Times New Roman" w:cs="Times New Roman"/>
        </w:rPr>
      </w:pPr>
    </w:p>
    <w:p w14:paraId="609DB8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9" w:lineRule="auto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"Карнавал"</w:t>
      </w:r>
    </w:p>
    <w:p w14:paraId="1DAE56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9" w:lineRule="auto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  Эта игра предлагает нам освоить ритмы Латинской Америки, и познакомиться с танц.мелодиями самба, румба. В игре используются шумовые инструменты - маракасы, которыми надо шуметь в ритме музыки.</w:t>
      </w:r>
    </w:p>
    <w:p w14:paraId="22E607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9" w:lineRule="auto"/>
        <w:jc w:val="both"/>
        <w:textAlignment w:val="auto"/>
        <w:rPr>
          <w:rFonts w:ascii="Times New Roman" w:hAnsi="Times New Roman" w:cs="Times New Roman"/>
        </w:rPr>
      </w:pPr>
      <w:bookmarkStart w:id="0" w:name="_GoBack"/>
      <w:bookmarkEnd w:id="0"/>
    </w:p>
    <w:p w14:paraId="442EF9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9" w:lineRule="auto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  Для формирования и активного развития чувства метра и ритма можно рекомендовать следующие задания:</w:t>
      </w:r>
    </w:p>
    <w:p w14:paraId="59308F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9" w:lineRule="auto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Дети всегда с большим интересом слушают стихи, поэтому негромко, с усиленной артикуляцией, проговориваем текст стихов или поем короткие песенки с одновременным прохлопыванием и простукиванием ритма кончиками пальцев по столу.</w:t>
      </w:r>
    </w:p>
    <w:p w14:paraId="371101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9" w:lineRule="auto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Даже в самом раннем возрасте малыши могут запоминать небольшие стихи. Можно проговаривать стихи "понарошку", БЕЗЗВУЧНО С МАКСИМАЛЬНОЙ АРТИКУЛЯЦИЕЙ И ОДНОВРЕМЕННЫМ ПРОХЛОПЫВАНИЕМ КОНЧИКАМИ ПАЛЬЦЕВ.</w:t>
      </w:r>
    </w:p>
    <w:p w14:paraId="227474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9" w:lineRule="auto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Громко, ритмично проговариваем или поем  под музыку одновременной "ходьбой" руками по столу или коленям малыша.</w:t>
      </w:r>
    </w:p>
    <w:p w14:paraId="68A098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9" w:lineRule="auto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Ходим на месте под чтение стихотворения или пение, высоко поднимая ноги или раскачиваясь.</w:t>
      </w:r>
    </w:p>
    <w:p w14:paraId="740777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9" w:lineRule="auto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Медленно поем короткие , простые песенки, простукивая метр ладошкой , ножкой , выполняя игровые образные движения, в положении сидя: "Андрей - воробей" - "клюем зернышки", "Ладушки" -" лепим пирожки", "Кую ножку" -" стучим копытцем" и т.д.</w:t>
      </w:r>
    </w:p>
    <w:p w14:paraId="5D885B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9" w:lineRule="auto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Водим хороводы с пением  - "Каравай", "Пузырь", ходим по кругу с пением и хлопками на каждый шаг или через шаг.</w:t>
      </w:r>
    </w:p>
    <w:p w14:paraId="62BD78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9" w:lineRule="auto"/>
        <w:jc w:val="both"/>
        <w:textAlignment w:val="auto"/>
        <w:rPr>
          <w:rFonts w:ascii="Times New Roman" w:hAnsi="Times New Roman" w:cs="Times New Roman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alibri">
    <w:panose1 w:val="020F0502020204030204"/>
    <w:charset w:val="CC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0002A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CEA"/>
    <w:rsid w:val="00442BF1"/>
    <w:rsid w:val="007E1416"/>
    <w:rsid w:val="00C972A2"/>
    <w:rsid w:val="00CD7CEA"/>
    <w:rsid w:val="00DC0834"/>
    <w:rsid w:val="00E43E2F"/>
    <w:rsid w:val="5C541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HAnsi" w:cstheme="minorBidi"/>
      <w:kern w:val="2"/>
      <w:sz w:val="24"/>
      <w:szCs w:val="24"/>
      <w:lang w:val="ru-RU" w:eastAsia="en-US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2F5597" w:themeColor="accent1" w:themeShade="BF"/>
      <w:sz w:val="28"/>
      <w:szCs w:val="28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itle"/>
    <w:basedOn w:val="1"/>
    <w:next w:val="1"/>
    <w:link w:val="24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4">
    <w:name w:val="Subtitle"/>
    <w:basedOn w:val="1"/>
    <w:next w:val="1"/>
    <w:link w:val="25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">
    <w:name w:val="Заголовок 1 Знак"/>
    <w:basedOn w:val="11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6">
    <w:name w:val="Заголовок 2 Знак"/>
    <w:basedOn w:val="11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7">
    <w:name w:val="Заголовок 3 Знак"/>
    <w:basedOn w:val="11"/>
    <w:link w:val="4"/>
    <w:semiHidden/>
    <w:uiPriority w:val="9"/>
    <w:rPr>
      <w:rFonts w:eastAsiaTheme="majorEastAsia" w:cstheme="majorBidi"/>
      <w:color w:val="2F5597" w:themeColor="accent1" w:themeShade="BF"/>
      <w:sz w:val="28"/>
      <w:szCs w:val="28"/>
    </w:rPr>
  </w:style>
  <w:style w:type="character" w:customStyle="1" w:styleId="18">
    <w:name w:val="Заголовок 4 Знак"/>
    <w:basedOn w:val="11"/>
    <w:link w:val="5"/>
    <w:semiHidden/>
    <w:qFormat/>
    <w:uiPriority w:val="9"/>
    <w:rPr>
      <w:rFonts w:eastAsiaTheme="majorEastAsia" w:cstheme="majorBidi"/>
      <w:i/>
      <w:iCs/>
      <w:color w:val="2F5597" w:themeColor="accent1" w:themeShade="BF"/>
    </w:rPr>
  </w:style>
  <w:style w:type="character" w:customStyle="1" w:styleId="19">
    <w:name w:val="Заголовок 5 Знак"/>
    <w:basedOn w:val="11"/>
    <w:link w:val="6"/>
    <w:semiHidden/>
    <w:qFormat/>
    <w:uiPriority w:val="9"/>
    <w:rPr>
      <w:rFonts w:eastAsiaTheme="majorEastAsia" w:cstheme="majorBidi"/>
      <w:color w:val="2F5597" w:themeColor="accent1" w:themeShade="BF"/>
    </w:rPr>
  </w:style>
  <w:style w:type="character" w:customStyle="1" w:styleId="20">
    <w:name w:val="Заголовок 6 Знак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">
    <w:name w:val="Заголовок 7 Знак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Заголовок 8 Знак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3">
    <w:name w:val="Заголовок 9 Знак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Заголовок Знак"/>
    <w:basedOn w:val="11"/>
    <w:link w:val="13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Подзаголовок Знак"/>
    <w:basedOn w:val="11"/>
    <w:link w:val="14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Цитата 2 Знак"/>
    <w:basedOn w:val="11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1">
    <w:name w:val="Выделенная цитата Знак"/>
    <w:basedOn w:val="11"/>
    <w:link w:val="30"/>
    <w:qFormat/>
    <w:uiPriority w:val="30"/>
    <w:rPr>
      <w:i/>
      <w:iCs/>
      <w:color w:val="2F5597" w:themeColor="accent1" w:themeShade="BF"/>
    </w:rPr>
  </w:style>
  <w:style w:type="character" w:customStyle="1" w:styleId="32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587</Words>
  <Characters>3351</Characters>
  <Lines>27</Lines>
  <Paragraphs>7</Paragraphs>
  <TotalTime>6</TotalTime>
  <ScaleCrop>false</ScaleCrop>
  <LinksUpToDate>false</LinksUpToDate>
  <CharactersWithSpaces>3931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2025-05-05T19:30:00Z</dcterms:created>
  <dc:creator>Юлия Куриленко</dc:creator>
  <cp:lastModifiedBy>User</cp:lastModifiedBy>
  <dcterms:modified xsi:type="dcterms:W3CDTF">2025-05-05T20:00:34Z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1C7D9382779848C6BFA37CF96F23C680_12</vt:lpwstr>
  </property>
</Properties>
</file>